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34" w:rsidRPr="00AB66B8" w:rsidRDefault="00F60E05">
      <w:pPr>
        <w:spacing w:before="120" w:after="120" w:line="288" w:lineRule="auto"/>
        <w:jc w:val="center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Ностальгия по классике</w:t>
      </w:r>
    </w:p>
    <w:p w:rsidR="00C13434" w:rsidRPr="00AB66B8" w:rsidRDefault="00F60E05">
      <w:pPr>
        <w:spacing w:before="120" w:after="120" w:line="288" w:lineRule="auto"/>
        <w:jc w:val="center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Портативный кассетный плеер</w:t>
      </w:r>
      <w:r w:rsidR="00C22106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 </w:t>
      </w:r>
      <w:r w:rsidR="00C22106" w:rsidRPr="00AB66B8">
        <w:rPr>
          <w:rFonts w:ascii="Times New Roman" w:eastAsia="Microsoft YaHei" w:hAnsi="Times New Roman" w:cs="Times New Roman"/>
          <w:b/>
          <w:sz w:val="28"/>
          <w:szCs w:val="28"/>
        </w:rPr>
        <w:t>CP</w:t>
      </w:r>
      <w:r w:rsidR="00C22106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13</w:t>
      </w:r>
    </w:p>
    <w:p w:rsidR="00C13434" w:rsidRPr="00AB66B8" w:rsidRDefault="00C13434">
      <w:pPr>
        <w:spacing w:before="120" w:after="120" w:line="288" w:lineRule="auto"/>
        <w:jc w:val="center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F60E05">
      <w:pPr>
        <w:spacing w:before="120" w:after="120" w:line="288" w:lineRule="auto"/>
        <w:jc w:val="center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 xml:space="preserve">Сверхнизкий </w:t>
      </w:r>
      <w:proofErr w:type="spellStart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>джиттер</w:t>
      </w:r>
      <w:proofErr w:type="spellEnd"/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|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Большой медный маховик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|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Кастомизированный балансный звукосниматель</w:t>
      </w:r>
    </w:p>
    <w:p w:rsidR="00C13434" w:rsidRPr="00AB66B8" w:rsidRDefault="00C22106">
      <w:pPr>
        <w:spacing w:before="120" w:after="120" w:line="288" w:lineRule="auto"/>
        <w:jc w:val="center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100% </w:t>
      </w:r>
      <w:r w:rsidR="00F60E05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аналоговый звук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| </w:t>
      </w:r>
      <w:r w:rsidR="00F60E05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Классический ОУ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JRC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5532 | </w:t>
      </w:r>
      <w:r w:rsidR="00F60E05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Высокое напряжение питания двигателя</w:t>
      </w:r>
    </w:p>
    <w:p w:rsidR="00C13434" w:rsidRPr="00AB66B8" w:rsidRDefault="00F60E05">
      <w:pPr>
        <w:spacing w:before="120" w:after="120" w:line="288" w:lineRule="auto"/>
        <w:jc w:val="center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Двухцветный корпус из алюминиевого сплава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|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13 часов работы от аккумулятора</w:t>
      </w:r>
      <w:proofErr w:type="gramStart"/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|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FF67A"/>
          <w:lang w:val="ru-RU"/>
        </w:rPr>
        <w:t xml:space="preserve"> 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FF67A"/>
          <w:lang w:val="ru-RU"/>
        </w:rPr>
        <w:t>Д</w:t>
      </w:r>
      <w:proofErr w:type="gramEnd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FF67A"/>
          <w:lang w:val="ru-RU"/>
        </w:rPr>
        <w:t>ва варианта питания</w:t>
      </w:r>
    </w:p>
    <w:p w:rsidR="00C13434" w:rsidRPr="00AB66B8" w:rsidRDefault="00C22106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</w:p>
    <w:p w:rsidR="00C13434" w:rsidRPr="00AB66B8" w:rsidRDefault="00F60E05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bookmarkStart w:id="0" w:name="30j0zll" w:colFirst="0" w:colLast="0"/>
      <w:bookmarkStart w:id="1" w:name="1fob9te" w:colFirst="0" w:colLast="0"/>
      <w:bookmarkEnd w:id="0"/>
      <w:bookmarkEnd w:id="1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Классический способ прослушивания музыки</w:t>
      </w:r>
    </w:p>
    <w:p w:rsidR="00C13434" w:rsidRPr="00AB66B8" w:rsidRDefault="00242F97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В современном </w:t>
      </w:r>
      <w:proofErr w:type="gramStart"/>
      <w:r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представлении</w:t>
      </w:r>
      <w:proofErr w:type="gramEnd"/>
    </w:p>
    <w:p w:rsidR="00A5295D" w:rsidRPr="00AB66B8" w:rsidRDefault="00A5295D" w:rsidP="00A5295D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В 1980-х и 1990-х </w:t>
      </w:r>
      <w:proofErr w:type="gramStart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годах</w:t>
      </w:r>
      <w:proofErr w:type="gramEnd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были популярны кассеты, и, соответственно, кассетные плееры были популярны среди нескольких поколений.</w:t>
      </w:r>
    </w:p>
    <w:p w:rsidR="00A5295D" w:rsidRPr="00AB66B8" w:rsidRDefault="00A5295D" w:rsidP="00A5295D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A5295D" w:rsidRPr="00AB66B8" w:rsidRDefault="00A5295D" w:rsidP="00A5295D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Однако сегодня производство кассетных плееров практически отсутствует, что чрезвычайно затруднило начальный этап проекта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 и едва не привело нас к </w:t>
      </w:r>
      <w:r w:rsidR="00A95A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его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отмене.</w:t>
      </w:r>
    </w:p>
    <w:p w:rsidR="00A5295D" w:rsidRPr="00AB66B8" w:rsidRDefault="00A5295D" w:rsidP="00A5295D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A5295D" w:rsidP="00A5295D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Но, потратив много времени, усилий и тесно сотрудничая с различными поставщиками, мы смогли постепенно продолжить работу над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13.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Возможно, мы испытываем ностальгию по классике, но мы всегда ищем новые способы преподнести музыку. Мы хотим иметь возможность вновь пережить те дни знакомого и комфортного чистого аналогового звука.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</w:p>
    <w:p w:rsidR="00C13434" w:rsidRPr="00AB66B8" w:rsidRDefault="00C13434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2" w:name="3znysh7" w:colFirst="0" w:colLast="0"/>
      <w:bookmarkEnd w:id="2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1.</w:t>
      </w:r>
    </w:p>
    <w:p w:rsidR="00C13434" w:rsidRPr="00AB66B8" w:rsidRDefault="00A95AB8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bookmarkStart w:id="3" w:name="OLE_LINK1"/>
      <w:r>
        <w:rPr>
          <w:rFonts w:ascii="Times New Roman" w:eastAsia="Microsoft YaHei" w:hAnsi="Times New Roman" w:cs="Times New Roman"/>
          <w:b/>
          <w:sz w:val="28"/>
          <w:szCs w:val="28"/>
          <w:shd w:val="clear" w:color="auto" w:fill="FBBFBC"/>
          <w:lang w:val="ru-RU"/>
        </w:rPr>
        <w:t xml:space="preserve">Сверхнизкий </w:t>
      </w:r>
      <w:proofErr w:type="spellStart"/>
      <w:r>
        <w:rPr>
          <w:rFonts w:ascii="Times New Roman" w:eastAsia="Microsoft YaHei" w:hAnsi="Times New Roman" w:cs="Times New Roman"/>
          <w:b/>
          <w:sz w:val="28"/>
          <w:szCs w:val="28"/>
          <w:shd w:val="clear" w:color="auto" w:fill="FBBFBC"/>
          <w:lang w:val="ru-RU"/>
        </w:rPr>
        <w:t>джиттер</w:t>
      </w:r>
      <w:proofErr w:type="spellEnd"/>
    </w:p>
    <w:p w:rsidR="00C13434" w:rsidRPr="00AB66B8" w:rsidRDefault="00A5295D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lastRenderedPageBreak/>
        <w:t xml:space="preserve">Продвинутые </w:t>
      </w:r>
      <w:proofErr w:type="spellStart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кастомизированные</w:t>
      </w:r>
      <w:proofErr w:type="spellEnd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 детали</w:t>
      </w:r>
    </w:p>
    <w:p w:rsidR="00C13434" w:rsidRPr="00AB66B8" w:rsidRDefault="00A5295D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Премиальные материалы</w:t>
      </w:r>
    </w:p>
    <w:p w:rsidR="00C13434" w:rsidRPr="00AB66B8" w:rsidRDefault="00C13434">
      <w:pPr>
        <w:spacing w:before="24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bookmarkStart w:id="4" w:name="tyjcwt" w:colFirst="0" w:colLast="0"/>
      <w:bookmarkEnd w:id="3"/>
      <w:bookmarkEnd w:id="4"/>
    </w:p>
    <w:p w:rsidR="00C13434" w:rsidRPr="00AB66B8" w:rsidRDefault="00C22106">
      <w:pPr>
        <w:spacing w:before="24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1.1 </w:t>
      </w:r>
      <w:proofErr w:type="spellStart"/>
      <w:r w:rsidR="00A5295D" w:rsidRPr="00AB66B8">
        <w:rPr>
          <w:rFonts w:ascii="Times New Roman" w:eastAsia="Microsoft YaHei" w:hAnsi="Times New Roman" w:cs="Times New Roman"/>
          <w:b/>
          <w:sz w:val="28"/>
          <w:szCs w:val="28"/>
          <w:shd w:val="clear" w:color="auto" w:fill="FFF67A"/>
          <w:lang w:val="ru-RU"/>
        </w:rPr>
        <w:t>Кастомизация</w:t>
      </w:r>
      <w:proofErr w:type="spellEnd"/>
      <w:r w:rsidRPr="00AB66B8">
        <w:rPr>
          <w:rFonts w:ascii="Times New Roman" w:eastAsia="Microsoft YaHei" w:hAnsi="Times New Roman" w:cs="Times New Roman"/>
          <w:b/>
          <w:sz w:val="28"/>
          <w:szCs w:val="28"/>
          <w:shd w:val="clear" w:color="auto" w:fill="FFF67A"/>
          <w:lang w:val="ru-RU"/>
        </w:rPr>
        <w:t xml:space="preserve"> </w:t>
      </w:r>
    </w:p>
    <w:p w:rsidR="00C13434" w:rsidRPr="00AB66B8" w:rsidRDefault="00A5295D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 ходе долгих проб и ошибок мы тщательно выбирали дефицитные материалы, чтобы в итоге получить механизм, более стабильный, чем многие другие массовые модели. Мы также решили максимально упростить механизм, убрав функции записи и автореверса, чтобы сосредоточиться на максимальном качестве воспроизводимого звука.</w:t>
      </w:r>
    </w:p>
    <w:p w:rsidR="00C13434" w:rsidRPr="00AB66B8" w:rsidRDefault="00C22106">
      <w:pPr>
        <w:spacing w:before="24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bookmarkStart w:id="5" w:name="3dy6vkm" w:colFirst="0" w:colLast="0"/>
      <w:bookmarkEnd w:id="5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1.2 </w:t>
      </w:r>
      <w:r w:rsidR="00A5295D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Большой маховик из чистой меди</w:t>
      </w:r>
    </w:p>
    <w:p w:rsidR="00C13434" w:rsidRPr="00AB66B8" w:rsidRDefault="00DE632E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В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13 используется изготовленный на заказ маховик из чистой меди увеличенного размера диаметром 30,4 мм и толщиной 4 мм. Этот маховик изготовлен из высококачественных материалов и имеет больший размер, чем те, которые обычно используются в кассетных плеерах. Это помогает обеспечить максимально плавное движение катушки с лентой во время воспроизведения и тем самым снизить уровень </w:t>
      </w:r>
      <w:proofErr w:type="spellStart"/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>джиттера</w:t>
      </w:r>
      <w:proofErr w:type="spellEnd"/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>, что в конечном итоге приводит к более стабильному и качественному звучанию.</w:t>
      </w:r>
    </w:p>
    <w:p w:rsidR="00C13434" w:rsidRPr="00AB66B8" w:rsidRDefault="00C22106">
      <w:pPr>
        <w:spacing w:before="24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bookmarkStart w:id="6" w:name="1t3h5sf" w:colFirst="0" w:colLast="0"/>
      <w:bookmarkEnd w:id="6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1.3 </w:t>
      </w:r>
      <w:r w:rsidR="00DE632E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Высокое напряжение питания двигателя</w:t>
      </w:r>
    </w:p>
    <w:p w:rsidR="00C13434" w:rsidRPr="00AB66B8" w:rsidRDefault="00DE632E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Мотор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13 работает от повышенного напряжения 4,2 В, что больше, чем 1,8 В или 3 В, обычно используемого в кассетных плеерах. Источник питания работает в тандеме со схемой стабилизации скорости двигателя, которая</w:t>
      </w:r>
      <w:r w:rsidR="00A95A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регулирует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тягу по мере необходимости для обеспечени</w:t>
      </w:r>
      <w:r w:rsidR="00092C9D">
        <w:rPr>
          <w:rFonts w:ascii="Times New Roman" w:eastAsia="Microsoft YaHei" w:hAnsi="Times New Roman" w:cs="Times New Roman"/>
          <w:sz w:val="28"/>
          <w:szCs w:val="28"/>
          <w:lang w:val="ru-RU"/>
        </w:rPr>
        <w:t>я стабильной скорости движения.</w:t>
      </w:r>
      <w:r w:rsidR="00A95A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Э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то уменьшает нежелательные изменения тональности, а также позволяет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13 работать с большим количеством типов кассет.</w:t>
      </w:r>
    </w:p>
    <w:p w:rsidR="00C13434" w:rsidRPr="00AB66B8" w:rsidRDefault="00C13434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7" w:name="4d34og8" w:colFirst="0" w:colLast="0"/>
      <w:bookmarkEnd w:id="7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2.</w:t>
      </w:r>
    </w:p>
    <w:p w:rsidR="00C13434" w:rsidRPr="00AB66B8" w:rsidRDefault="003F661B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Лучший выбор</w:t>
      </w:r>
    </w:p>
    <w:p w:rsidR="00C13434" w:rsidRPr="00AB66B8" w:rsidRDefault="003F661B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lastRenderedPageBreak/>
        <w:t>Кастомизированный балансный звукосниматель</w:t>
      </w:r>
    </w:p>
    <w:p w:rsidR="00C13434" w:rsidRPr="00AB66B8" w:rsidRDefault="003F661B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Независимо от того, сколько это будет стоить, мы договорились с поставщиком, чтобы он отбирал только головки звукоснимателей достаточно высокого качества, что в итоге составляет менее 40 % от общего объема производства. Кроме того, мы строго контролируем процесс производства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13, чтобы обеспечить минимальную разницу в выходном сигнале между левым и правым каналами, гораздо меньшую, чем в обычных современных кассетных плеерах. В магнитной головке также используется утолщенная крышка, которая лучше защищает ее от внешних помех. Это также значительно снижает износ головки во время воспроизведения, позволяя ей служить дольше.</w:t>
      </w:r>
    </w:p>
    <w:p w:rsidR="003F661B" w:rsidRPr="00AB66B8" w:rsidRDefault="003F661B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shd w:val="clear" w:color="auto" w:fill="FFF67A"/>
          <w:lang w:val="ru-RU"/>
        </w:rPr>
      </w:pPr>
    </w:p>
    <w:p w:rsidR="00C13434" w:rsidRPr="00AB66B8" w:rsidRDefault="0023563F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FF67A"/>
          <w:lang w:val="ru-RU"/>
        </w:rPr>
        <w:t xml:space="preserve">В отличие от небалансного считывания сигнала, обычно используемого в современных кассетных плеерах, в 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FF67A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FF67A"/>
          <w:lang w:val="ru-RU"/>
        </w:rPr>
        <w:t>13 используется дифференциальная схема для балансного считывания сигналов с головки, что обеспечивает более стабильную передачу сигнала, более высокое соотношение сигнал/шум и меньшие искажения.</w:t>
      </w: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8" w:name="2s8eyo1" w:colFirst="0" w:colLast="0"/>
      <w:bookmarkEnd w:id="8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3.</w:t>
      </w:r>
    </w:p>
    <w:p w:rsidR="00C13434" w:rsidRPr="00AB66B8" w:rsidRDefault="0023563F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Полностью аналоговая схема</w:t>
      </w: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100% </w:t>
      </w:r>
      <w:r w:rsidR="0023563F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аналоговый звук</w:t>
      </w:r>
    </w:p>
    <w:p w:rsidR="00C13434" w:rsidRPr="00AB66B8" w:rsidRDefault="0023563F" w:rsidP="00BB1A70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Для действительно аналогового воспроизведения</w:t>
      </w:r>
      <w:r w:rsidR="00BB1A70">
        <w:rPr>
          <w:rFonts w:ascii="Times New Roman" w:eastAsia="Microsoft YaHei" w:hAnsi="Times New Roman" w:cs="Times New Roman"/>
          <w:sz w:val="28"/>
          <w:szCs w:val="28"/>
          <w:lang w:val="ru-RU"/>
        </w:rPr>
        <w:t>,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во всех </w:t>
      </w:r>
      <w:proofErr w:type="spellStart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аудиосхемах</w:t>
      </w:r>
      <w:proofErr w:type="spellEnd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 используются аналоговые устройства - от головки звукоснимателя до усилителя сигнала. В </w:t>
      </w:r>
      <w:proofErr w:type="gramStart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результате</w:t>
      </w:r>
      <w:proofErr w:type="gramEnd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получается классический, неповторимый аналоговый звук.</w:t>
      </w:r>
      <w:r w:rsidR="00C22106" w:rsidRPr="00AB66B8">
        <w:rPr>
          <w:rFonts w:ascii="Times New Roman" w:eastAsia="Microsoft YaHei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BDAC656" wp14:editId="62F79B58">
            <wp:extent cx="5257800" cy="19145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34" w:rsidRPr="00AB66B8" w:rsidRDefault="0023563F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4"/>
          <w:szCs w:val="24"/>
          <w:lang w:val="ru-RU"/>
        </w:rPr>
        <w:t>Схема компонентов плеера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ab/>
        <w:t xml:space="preserve"> </w:t>
      </w:r>
    </w:p>
    <w:p w:rsidR="00C13434" w:rsidRPr="00AB66B8" w:rsidRDefault="00C13434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C13434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9" w:name="17dp8vu" w:colFirst="0" w:colLast="0"/>
      <w:bookmarkEnd w:id="9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 xml:space="preserve">4. </w:t>
      </w:r>
    </w:p>
    <w:p w:rsidR="00C13434" w:rsidRPr="00AB66B8" w:rsidRDefault="0023563F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Настоящая классика</w:t>
      </w:r>
    </w:p>
    <w:p w:rsidR="00C13434" w:rsidRPr="00AB66B8" w:rsidRDefault="0023563F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Операционный усилитель</w:t>
      </w:r>
      <w:r w:rsidR="00C22106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 </w:t>
      </w:r>
      <w:r w:rsidR="00C22106" w:rsidRPr="00AB66B8">
        <w:rPr>
          <w:rFonts w:ascii="Times New Roman" w:eastAsia="Microsoft YaHei" w:hAnsi="Times New Roman" w:cs="Times New Roman"/>
          <w:b/>
          <w:sz w:val="28"/>
          <w:szCs w:val="28"/>
        </w:rPr>
        <w:t>JRC</w:t>
      </w:r>
      <w:r w:rsidR="00C22106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5532</w:t>
      </w:r>
    </w:p>
    <w:p w:rsidR="00C13434" w:rsidRPr="00AB66B8" w:rsidRDefault="0023563F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В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 используется знаменитый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JRC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5532, известный некоторым как классический "король операционных усилителей". Этот ОУ используется в полностью аналоговой схеме, обеспечивающей знакомое, приятное звучание, которое не оставит</w:t>
      </w:r>
      <w:r w:rsidR="00BB1A70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вас</w:t>
      </w:r>
      <w:bookmarkStart w:id="10" w:name="_GoBack"/>
      <w:bookmarkEnd w:id="10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равнодушным.</w:t>
      </w: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11" w:name="3rdcrjn" w:colFirst="0" w:colLast="0"/>
      <w:bookmarkEnd w:id="11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5.</w:t>
      </w:r>
    </w:p>
    <w:p w:rsidR="0023563F" w:rsidRPr="00AB66B8" w:rsidRDefault="0023563F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proofErr w:type="spellStart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Слияние</w:t>
      </w:r>
      <w:proofErr w:type="spellEnd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 xml:space="preserve"> </w:t>
      </w:r>
      <w:proofErr w:type="spellStart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квадратов</w:t>
      </w:r>
      <w:proofErr w:type="spellEnd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 xml:space="preserve"> и </w:t>
      </w:r>
      <w:proofErr w:type="spellStart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кривых</w:t>
      </w:r>
      <w:proofErr w:type="spellEnd"/>
    </w:p>
    <w:p w:rsidR="00C13434" w:rsidRPr="00AB66B8" w:rsidRDefault="0023563F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Двухцветный корпус из алюминиевого сплава</w:t>
      </w:r>
    </w:p>
    <w:p w:rsidR="00C13434" w:rsidRPr="00AB66B8" w:rsidRDefault="0023563F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13 имеет двухцветный </w:t>
      </w:r>
      <w:r w:rsidR="002F3A19"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>алюминиевый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 корпус продуманной конструкции. Хорошо заметные шкивы, идеально дополняющие дизайн плеера, делают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13 примером красоты, сосуществующей в гармонии с эргономикой. Кнопки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13 подвергаются твердому оксидированию, что делает их более износостойкими и устойчивыми к коррозии. За ручкой громкости из алюминиевого сплава находится большой аналоговый потенциометр, который по сравнению с плоскими потенциометрами, обычно используемыми в кассетных плеерах, не только более надежен и обеспечивает более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lastRenderedPageBreak/>
        <w:t>стабильное звучание, но и просто приятен при использовании.</w:t>
      </w: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12" w:name="26in1rg" w:colFirst="0" w:colLast="0"/>
      <w:bookmarkEnd w:id="12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6.</w:t>
      </w:r>
    </w:p>
    <w:p w:rsidR="00C13434" w:rsidRPr="00AB66B8" w:rsidRDefault="002F3A19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Длительное время работы</w:t>
      </w: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 xml:space="preserve">13 </w:t>
      </w:r>
      <w:r w:rsidR="002F3A19"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часов работы на одном заряде аккумулятора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В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 используется литий-кобальт-оксидный аккумулятор емкостью 1800 </w:t>
      </w:r>
      <w:proofErr w:type="spellStart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мАч</w:t>
      </w:r>
      <w:proofErr w:type="spellEnd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, выбранный за его способность обеспечивать стабильное питание в течение более длительных периодов времени, чем обычные батареи. Аккумулятор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13 позволяет достичь 13 часов автономной работы и 268 дней в режиме ожидания.</w:t>
      </w: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13" w:name="lnxbz9" w:colFirst="0" w:colLast="0"/>
      <w:bookmarkEnd w:id="13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7.</w:t>
      </w:r>
    </w:p>
    <w:p w:rsidR="00C13434" w:rsidRPr="00AB66B8" w:rsidRDefault="002F3A19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Два режима питания</w:t>
      </w:r>
    </w:p>
    <w:p w:rsidR="00C13434" w:rsidRPr="00AB66B8" w:rsidRDefault="002F3A19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Великолепный звук без перерывов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13 питается от литиевого аккумулятора, который можно заряжать через порт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USB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Type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>-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 при подключении к адаптеру питания 5 В. А богатый опыт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FIIO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 xml:space="preserve"> в разработке безопасных схем зарядки с защитными механизмами гарантирует, что вы можете спокойно использовать 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bCs/>
          <w:sz w:val="28"/>
          <w:szCs w:val="28"/>
          <w:lang w:val="ru-RU"/>
        </w:rPr>
        <w:t>13 во время зарядки.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</w:p>
    <w:p w:rsidR="00C13434" w:rsidRPr="00AB66B8" w:rsidRDefault="00C13434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</w:p>
    <w:p w:rsidR="00C13434" w:rsidRPr="00AB66B8" w:rsidRDefault="00C22106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14" w:name="35nkun2" w:colFirst="0" w:colLast="0"/>
      <w:bookmarkEnd w:id="14"/>
      <w:r w:rsidRPr="00AB66B8">
        <w:rPr>
          <w:rFonts w:ascii="Times New Roman" w:eastAsia="Microsoft YaHei" w:hAnsi="Times New Roman" w:cs="Times New Roman"/>
          <w:b/>
          <w:sz w:val="28"/>
          <w:szCs w:val="28"/>
        </w:rPr>
        <w:t>8.</w:t>
      </w:r>
    </w:p>
    <w:p w:rsidR="00C13434" w:rsidRPr="00AB66B8" w:rsidRDefault="002F3A19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Каждый сантиметр учтен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bookmarkStart w:id="15" w:name="_1ksv4uv" w:colFirst="0" w:colLast="0"/>
      <w:bookmarkEnd w:id="15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Несмотря на ограничения, накладываемые размерами механизма кассетного плеера, инженеры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FIIO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уделили много внимания тому, чтобы сделать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 как можно более компактным. Благодаря конструкторской изобретательности толщина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CP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13 составила всего 31,8 мм, что делает его более тонким и компактным, чем большинство выпускаемых в настоящее время кассетных плееров.</w:t>
      </w:r>
    </w:p>
    <w:p w:rsidR="00C13434" w:rsidRPr="00AB66B8" w:rsidRDefault="002F3A19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  <w:lang w:val="ru-RU"/>
        </w:rPr>
      </w:pPr>
      <w:bookmarkStart w:id="16" w:name="44sinio" w:colFirst="0" w:colLast="0"/>
      <w:bookmarkEnd w:id="16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Комплект поставки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Руководство*1, гарантийный талон*1, </w:t>
      </w:r>
      <w:r w:rsidRPr="00AB66B8">
        <w:rPr>
          <w:rFonts w:ascii="Times New Roman" w:eastAsia="Microsoft YaHei" w:hAnsi="Times New Roman" w:cs="Times New Roman"/>
          <w:sz w:val="28"/>
          <w:szCs w:val="28"/>
        </w:rPr>
        <w:t>USB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-кабель*1, </w:t>
      </w:r>
      <w:proofErr w:type="spellStart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силикагелевый</w:t>
      </w:r>
      <w:proofErr w:type="spellEnd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lastRenderedPageBreak/>
        <w:t>осушитель*1, защитная пленка*1</w:t>
      </w:r>
    </w:p>
    <w:p w:rsidR="00C13434" w:rsidRPr="00AB66B8" w:rsidRDefault="002F3A19">
      <w:pPr>
        <w:spacing w:before="260" w:after="120" w:line="288" w:lineRule="auto"/>
        <w:jc w:val="left"/>
        <w:rPr>
          <w:rFonts w:ascii="Times New Roman" w:eastAsia="Microsoft YaHei" w:hAnsi="Times New Roman" w:cs="Times New Roman"/>
          <w:b/>
          <w:sz w:val="28"/>
          <w:szCs w:val="28"/>
        </w:rPr>
      </w:pPr>
      <w:bookmarkStart w:id="17" w:name="3j2qqm3" w:colFirst="0" w:colLast="0"/>
      <w:bookmarkStart w:id="18" w:name="z337ya" w:colFirst="0" w:colLast="0"/>
      <w:bookmarkEnd w:id="17"/>
      <w:bookmarkEnd w:id="18"/>
      <w:r w:rsidRPr="00AB66B8">
        <w:rPr>
          <w:rFonts w:ascii="Times New Roman" w:eastAsia="Microsoft YaHei" w:hAnsi="Times New Roman" w:cs="Times New Roman"/>
          <w:b/>
          <w:sz w:val="28"/>
          <w:szCs w:val="28"/>
          <w:lang w:val="ru-RU"/>
        </w:rPr>
        <w:t>Характеристики</w:t>
      </w:r>
      <w:r w:rsidR="00C22106" w:rsidRPr="00AB66B8">
        <w:rPr>
          <w:rFonts w:ascii="Times New Roman" w:eastAsia="Microsoft YaHei" w:hAnsi="Times New Roman" w:cs="Times New Roman" w:hint="eastAsia"/>
          <w:b/>
          <w:sz w:val="28"/>
          <w:szCs w:val="28"/>
        </w:rPr>
        <w:t xml:space="preserve">: 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>Цвета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shd w:val="clear" w:color="auto" w:fill="FBBFBC"/>
          <w:lang w:val="ru-RU"/>
        </w:rPr>
        <w:t xml:space="preserve">: 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>Небесно-голубой/белый и черный</w:t>
      </w:r>
    </w:p>
    <w:p w:rsidR="002F3A19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 xml:space="preserve">Поддерживаемые типы кассет: Все типы от 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I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 xml:space="preserve"> до 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IV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Выход: 2-трековое стерео воспроизведение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Размер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120*88.3*31.8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мм</w:t>
      </w:r>
    </w:p>
    <w:p w:rsidR="00C13434" w:rsidRPr="00AB66B8" w:rsidRDefault="002F3A19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Выходной уровень сигнала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более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250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мВ</w:t>
      </w:r>
    </w:p>
    <w:p w:rsidR="00C13434" w:rsidRPr="00AB66B8" w:rsidRDefault="00AB66B8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Сигнал/Шум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＞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55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дБ</w:t>
      </w:r>
    </w:p>
    <w:p w:rsidR="00C13434" w:rsidRPr="00AB66B8" w:rsidRDefault="00AB66B8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Вес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310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г</w:t>
      </w:r>
    </w:p>
    <w:p w:rsidR="00C13434" w:rsidRPr="00AB66B8" w:rsidRDefault="00AB66B8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bookmarkStart w:id="19" w:name="OLE_LINK2"/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Аккумулятор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1800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мАч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ED4A4"/>
          <w:lang w:val="ru-RU"/>
        </w:rPr>
        <w:t>литий-кобальт оксидный</w:t>
      </w:r>
    </w:p>
    <w:bookmarkEnd w:id="19"/>
    <w:p w:rsidR="00C13434" w:rsidRPr="00AB66B8" w:rsidRDefault="00AB66B8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Время работы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＞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13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часов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@40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мВ</w:t>
      </w:r>
    </w:p>
    <w:p w:rsidR="00C13434" w:rsidRPr="00AB66B8" w:rsidRDefault="00AB66B8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  <w:lang w:val="ru-RU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Время в режиме ожидания</w:t>
      </w:r>
      <w:r w:rsidR="00C22106" w:rsidRPr="00AB66B8">
        <w:rPr>
          <w:rFonts w:ascii="Times New Roman" w:eastAsia="Microsoft YaHei" w:hAnsi="Times New Roman" w:cs="Times New Roman" w:hint="eastAsia"/>
          <w:sz w:val="28"/>
          <w:szCs w:val="28"/>
          <w:lang w:val="ru-RU"/>
        </w:rPr>
        <w:t xml:space="preserve">: 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＞</w:t>
      </w:r>
      <w:r w:rsidR="00C22106"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 xml:space="preserve"> 268 </w:t>
      </w:r>
      <w:r w:rsidRPr="00AB66B8">
        <w:rPr>
          <w:rFonts w:ascii="Times New Roman" w:eastAsia="Microsoft YaHei" w:hAnsi="Times New Roman" w:cs="Times New Roman"/>
          <w:sz w:val="28"/>
          <w:szCs w:val="28"/>
          <w:lang w:val="ru-RU"/>
        </w:rPr>
        <w:t>дней</w:t>
      </w:r>
    </w:p>
    <w:p w:rsidR="00C13434" w:rsidRDefault="00AB66B8">
      <w:pPr>
        <w:spacing w:before="120" w:after="120" w:line="288" w:lineRule="auto"/>
        <w:jc w:val="left"/>
        <w:rPr>
          <w:rFonts w:ascii="Times New Roman" w:eastAsia="Microsoft YaHei" w:hAnsi="Times New Roman" w:cs="Times New Roman"/>
          <w:sz w:val="28"/>
          <w:szCs w:val="28"/>
        </w:rPr>
      </w:pP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 xml:space="preserve">Примечание: Из-за свойств, присущих кассетным лентам, уровень шума значительно выше по сравнению с </w:t>
      </w:r>
      <w:proofErr w:type="gramStart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>цифровыми</w:t>
      </w:r>
      <w:proofErr w:type="gramEnd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  <w:lang w:val="ru-RU"/>
        </w:rPr>
        <w:t xml:space="preserve"> аудиоплеерами. </w:t>
      </w:r>
      <w:proofErr w:type="spellStart"/>
      <w:proofErr w:type="gramStart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Пожалуйста</w:t>
      </w:r>
      <w:proofErr w:type="spellEnd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 xml:space="preserve">, </w:t>
      </w:r>
      <w:proofErr w:type="spellStart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имейте</w:t>
      </w:r>
      <w:proofErr w:type="spellEnd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 xml:space="preserve"> </w:t>
      </w:r>
      <w:proofErr w:type="spellStart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это</w:t>
      </w:r>
      <w:proofErr w:type="spellEnd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 xml:space="preserve"> </w:t>
      </w:r>
      <w:proofErr w:type="spellStart"/>
      <w:r w:rsidR="00B11473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в</w:t>
      </w:r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виду</w:t>
      </w:r>
      <w:proofErr w:type="spellEnd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 xml:space="preserve"> </w:t>
      </w:r>
      <w:proofErr w:type="spellStart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перед</w:t>
      </w:r>
      <w:proofErr w:type="spellEnd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 xml:space="preserve"> </w:t>
      </w:r>
      <w:proofErr w:type="spellStart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покупкой</w:t>
      </w:r>
      <w:proofErr w:type="spellEnd"/>
      <w:r w:rsidRPr="00AB66B8">
        <w:rPr>
          <w:rFonts w:ascii="Times New Roman" w:eastAsia="Microsoft YaHei" w:hAnsi="Times New Roman" w:cs="Times New Roman"/>
          <w:sz w:val="28"/>
          <w:szCs w:val="28"/>
          <w:shd w:val="clear" w:color="auto" w:fill="FBBFBC"/>
        </w:rPr>
        <w:t>.</w:t>
      </w:r>
      <w:proofErr w:type="gramEnd"/>
    </w:p>
    <w:sectPr w:rsidR="00C13434">
      <w:headerReference w:type="default" r:id="rId9"/>
      <w:footerReference w:type="default" r:id="rId10"/>
      <w:pgSz w:w="11905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06" w:rsidRDefault="00C22106">
      <w:pPr>
        <w:spacing w:after="0" w:line="240" w:lineRule="auto"/>
      </w:pPr>
      <w:r>
        <w:separator/>
      </w:r>
    </w:p>
  </w:endnote>
  <w:endnote w:type="continuationSeparator" w:id="0">
    <w:p w:rsidR="00C22106" w:rsidRDefault="00C2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4" w:rsidRDefault="00C13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06" w:rsidRDefault="00C22106">
      <w:pPr>
        <w:spacing w:after="0" w:line="240" w:lineRule="auto"/>
      </w:pPr>
      <w:r>
        <w:separator/>
      </w:r>
    </w:p>
  </w:footnote>
  <w:footnote w:type="continuationSeparator" w:id="0">
    <w:p w:rsidR="00C22106" w:rsidRDefault="00C2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434" w:rsidRDefault="00C134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3"/>
    <w:rsid w:val="00002AEA"/>
    <w:rsid w:val="00050AE4"/>
    <w:rsid w:val="00057F67"/>
    <w:rsid w:val="000737D4"/>
    <w:rsid w:val="00092C9D"/>
    <w:rsid w:val="0015211D"/>
    <w:rsid w:val="001739BF"/>
    <w:rsid w:val="00222783"/>
    <w:rsid w:val="0023563F"/>
    <w:rsid w:val="00242F97"/>
    <w:rsid w:val="002B024D"/>
    <w:rsid w:val="002B362F"/>
    <w:rsid w:val="002F3A19"/>
    <w:rsid w:val="00324C13"/>
    <w:rsid w:val="00334963"/>
    <w:rsid w:val="0034740F"/>
    <w:rsid w:val="003778DA"/>
    <w:rsid w:val="003F236D"/>
    <w:rsid w:val="003F661B"/>
    <w:rsid w:val="00401884"/>
    <w:rsid w:val="0040667A"/>
    <w:rsid w:val="00423D5D"/>
    <w:rsid w:val="004536F3"/>
    <w:rsid w:val="004D23C7"/>
    <w:rsid w:val="00551ECA"/>
    <w:rsid w:val="00597643"/>
    <w:rsid w:val="005A0910"/>
    <w:rsid w:val="005C3390"/>
    <w:rsid w:val="005C582D"/>
    <w:rsid w:val="00634299"/>
    <w:rsid w:val="006959F0"/>
    <w:rsid w:val="006A02BC"/>
    <w:rsid w:val="0070414B"/>
    <w:rsid w:val="00755687"/>
    <w:rsid w:val="007812BA"/>
    <w:rsid w:val="007E48B0"/>
    <w:rsid w:val="008064EE"/>
    <w:rsid w:val="008118B0"/>
    <w:rsid w:val="0084326A"/>
    <w:rsid w:val="008F07A9"/>
    <w:rsid w:val="00910771"/>
    <w:rsid w:val="00923AFF"/>
    <w:rsid w:val="00947085"/>
    <w:rsid w:val="009C29F5"/>
    <w:rsid w:val="009C44EA"/>
    <w:rsid w:val="00A5295D"/>
    <w:rsid w:val="00A74F5B"/>
    <w:rsid w:val="00A92282"/>
    <w:rsid w:val="00A953EC"/>
    <w:rsid w:val="00A95AB8"/>
    <w:rsid w:val="00AB66B8"/>
    <w:rsid w:val="00AD271C"/>
    <w:rsid w:val="00AD5F5A"/>
    <w:rsid w:val="00B041F8"/>
    <w:rsid w:val="00B11473"/>
    <w:rsid w:val="00B12633"/>
    <w:rsid w:val="00B15963"/>
    <w:rsid w:val="00B411BA"/>
    <w:rsid w:val="00B72133"/>
    <w:rsid w:val="00B87561"/>
    <w:rsid w:val="00B90C87"/>
    <w:rsid w:val="00BA3484"/>
    <w:rsid w:val="00BB1A70"/>
    <w:rsid w:val="00BF6CA9"/>
    <w:rsid w:val="00C13434"/>
    <w:rsid w:val="00C1708E"/>
    <w:rsid w:val="00C22106"/>
    <w:rsid w:val="00C7063D"/>
    <w:rsid w:val="00C80488"/>
    <w:rsid w:val="00CA4CA5"/>
    <w:rsid w:val="00CD6AFC"/>
    <w:rsid w:val="00CF7B89"/>
    <w:rsid w:val="00CF7D0F"/>
    <w:rsid w:val="00D16EB6"/>
    <w:rsid w:val="00DE2E3E"/>
    <w:rsid w:val="00DE632E"/>
    <w:rsid w:val="00DF7F6C"/>
    <w:rsid w:val="00E0338F"/>
    <w:rsid w:val="00E04810"/>
    <w:rsid w:val="00E62E23"/>
    <w:rsid w:val="00E84610"/>
    <w:rsid w:val="00EA2BF5"/>
    <w:rsid w:val="00F51CF5"/>
    <w:rsid w:val="00F60E05"/>
    <w:rsid w:val="00F74D2A"/>
    <w:rsid w:val="00FA2E34"/>
    <w:rsid w:val="01075D39"/>
    <w:rsid w:val="02263833"/>
    <w:rsid w:val="06711F7D"/>
    <w:rsid w:val="07F4158B"/>
    <w:rsid w:val="08E211A8"/>
    <w:rsid w:val="09254DA8"/>
    <w:rsid w:val="0C1F5072"/>
    <w:rsid w:val="0FDA1872"/>
    <w:rsid w:val="115643A8"/>
    <w:rsid w:val="15361C83"/>
    <w:rsid w:val="17D54FFC"/>
    <w:rsid w:val="18640DBA"/>
    <w:rsid w:val="18980606"/>
    <w:rsid w:val="192867BC"/>
    <w:rsid w:val="1C5822B2"/>
    <w:rsid w:val="1F87755D"/>
    <w:rsid w:val="200D5111"/>
    <w:rsid w:val="211704DD"/>
    <w:rsid w:val="215A1BDC"/>
    <w:rsid w:val="2225231D"/>
    <w:rsid w:val="228A1800"/>
    <w:rsid w:val="23C27F3A"/>
    <w:rsid w:val="24BE7B73"/>
    <w:rsid w:val="26984E66"/>
    <w:rsid w:val="274704D1"/>
    <w:rsid w:val="294525B9"/>
    <w:rsid w:val="29FC32F9"/>
    <w:rsid w:val="2C5D2756"/>
    <w:rsid w:val="2E4C569C"/>
    <w:rsid w:val="2E5638E8"/>
    <w:rsid w:val="32E21C39"/>
    <w:rsid w:val="34132921"/>
    <w:rsid w:val="353D387A"/>
    <w:rsid w:val="368C4F07"/>
    <w:rsid w:val="386C6D0C"/>
    <w:rsid w:val="38D246C3"/>
    <w:rsid w:val="396B3087"/>
    <w:rsid w:val="3B17578E"/>
    <w:rsid w:val="3BE4178B"/>
    <w:rsid w:val="3D0D67C5"/>
    <w:rsid w:val="3D2B3BEB"/>
    <w:rsid w:val="3F665F39"/>
    <w:rsid w:val="41F73916"/>
    <w:rsid w:val="42753A73"/>
    <w:rsid w:val="44FA3F9E"/>
    <w:rsid w:val="47985579"/>
    <w:rsid w:val="48D3141D"/>
    <w:rsid w:val="48EA5813"/>
    <w:rsid w:val="4A6F0EE3"/>
    <w:rsid w:val="4B2D0CD9"/>
    <w:rsid w:val="4F81580E"/>
    <w:rsid w:val="50032D9F"/>
    <w:rsid w:val="52637EDB"/>
    <w:rsid w:val="531A3497"/>
    <w:rsid w:val="585B77F0"/>
    <w:rsid w:val="597E20D8"/>
    <w:rsid w:val="59A3705C"/>
    <w:rsid w:val="5A8D4F3E"/>
    <w:rsid w:val="610943B3"/>
    <w:rsid w:val="66CC1311"/>
    <w:rsid w:val="69464687"/>
    <w:rsid w:val="69C6496E"/>
    <w:rsid w:val="6E570D05"/>
    <w:rsid w:val="6E8824FC"/>
    <w:rsid w:val="707A1691"/>
    <w:rsid w:val="753F3CF1"/>
    <w:rsid w:val="77B11083"/>
    <w:rsid w:val="77B7746A"/>
    <w:rsid w:val="7853175E"/>
    <w:rsid w:val="78923C91"/>
    <w:rsid w:val="798D17FF"/>
    <w:rsid w:val="7CB86DE3"/>
    <w:rsid w:val="7CD579F6"/>
    <w:rsid w:val="7CE416B3"/>
    <w:rsid w:val="7D6B5D5D"/>
    <w:rsid w:val="7E2E4BC7"/>
    <w:rsid w:val="7E3B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F6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05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  <w:lang w:val="en-US"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alloon Text"/>
    <w:basedOn w:val="a"/>
    <w:link w:val="a6"/>
    <w:uiPriority w:val="99"/>
    <w:semiHidden/>
    <w:unhideWhenUsed/>
    <w:rsid w:val="00F6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05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Снытко Николай</cp:lastModifiedBy>
  <cp:revision>5</cp:revision>
  <dcterms:created xsi:type="dcterms:W3CDTF">2024-03-14T12:53:00Z</dcterms:created>
  <dcterms:modified xsi:type="dcterms:W3CDTF">2024-03-14T13:23:00Z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